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E601" w14:textId="77777777" w:rsidR="000332AC" w:rsidRPr="00EB2F1D" w:rsidRDefault="000332AC" w:rsidP="00EB2F1D">
      <w:pPr>
        <w:spacing w:after="0" w:line="240" w:lineRule="auto"/>
        <w:ind w:left="-448"/>
        <w:rPr>
          <w:rFonts w:ascii="Arial" w:hAnsi="Arial" w:cs="Arial"/>
          <w:b/>
          <w:sz w:val="28"/>
          <w:szCs w:val="28"/>
        </w:rPr>
      </w:pPr>
      <w:r w:rsidRPr="00EB2F1D">
        <w:rPr>
          <w:rFonts w:ascii="Arial" w:hAnsi="Arial" w:cs="Arial"/>
          <w:b/>
          <w:sz w:val="28"/>
          <w:szCs w:val="28"/>
        </w:rPr>
        <w:t xml:space="preserve">Who is my MPP? </w:t>
      </w:r>
    </w:p>
    <w:p w14:paraId="75BF1B78" w14:textId="77777777" w:rsidR="00EB2F1D" w:rsidRDefault="000332AC" w:rsidP="00EB2F1D">
      <w:pPr>
        <w:spacing w:after="0" w:line="240" w:lineRule="auto"/>
        <w:ind w:left="-448"/>
        <w:rPr>
          <w:rFonts w:ascii="Arial" w:hAnsi="Arial" w:cs="Arial"/>
          <w:sz w:val="24"/>
          <w:szCs w:val="24"/>
        </w:rPr>
      </w:pPr>
      <w:r w:rsidRPr="009614B3">
        <w:rPr>
          <w:rFonts w:ascii="Arial" w:hAnsi="Arial" w:cs="Arial"/>
          <w:sz w:val="24"/>
          <w:szCs w:val="24"/>
        </w:rPr>
        <w:t xml:space="preserve">We are thrilled you are organizing a </w:t>
      </w:r>
      <w:r w:rsidRPr="009614B3">
        <w:rPr>
          <w:rFonts w:ascii="Arial" w:hAnsi="Arial" w:cs="Arial"/>
          <w:b/>
          <w:iCs/>
          <w:sz w:val="24"/>
          <w:szCs w:val="24"/>
        </w:rPr>
        <w:t>Take Your MPP To Work</w:t>
      </w:r>
      <w:r w:rsidRPr="009614B3">
        <w:rPr>
          <w:rFonts w:ascii="Arial" w:hAnsi="Arial" w:cs="Arial"/>
          <w:sz w:val="24"/>
          <w:szCs w:val="24"/>
        </w:rPr>
        <w:t xml:space="preserve"> </w:t>
      </w:r>
      <w:r w:rsidR="00586A2C">
        <w:rPr>
          <w:rFonts w:ascii="Arial" w:hAnsi="Arial" w:cs="Arial"/>
          <w:sz w:val="24"/>
          <w:szCs w:val="24"/>
        </w:rPr>
        <w:t xml:space="preserve">(TYMTW) </w:t>
      </w:r>
      <w:r w:rsidRPr="009614B3">
        <w:rPr>
          <w:rFonts w:ascii="Arial" w:hAnsi="Arial" w:cs="Arial"/>
          <w:sz w:val="24"/>
          <w:szCs w:val="24"/>
        </w:rPr>
        <w:t xml:space="preserve">visit! </w:t>
      </w:r>
      <w:r w:rsidR="00586A2C">
        <w:rPr>
          <w:rFonts w:ascii="Arial" w:hAnsi="Arial" w:cs="Arial"/>
          <w:sz w:val="24"/>
          <w:szCs w:val="24"/>
        </w:rPr>
        <w:t>I</w:t>
      </w:r>
      <w:r w:rsidRPr="009614B3">
        <w:rPr>
          <w:rFonts w:ascii="Arial" w:hAnsi="Arial" w:cs="Arial"/>
          <w:sz w:val="24"/>
          <w:szCs w:val="24"/>
        </w:rPr>
        <w:t>t is important to remember you may live in one riding but work in another</w:t>
      </w:r>
      <w:r w:rsidR="00586A2C">
        <w:rPr>
          <w:rFonts w:ascii="Arial" w:hAnsi="Arial" w:cs="Arial"/>
          <w:sz w:val="24"/>
          <w:szCs w:val="24"/>
        </w:rPr>
        <w:t>, which</w:t>
      </w:r>
      <w:r w:rsidRPr="009614B3">
        <w:rPr>
          <w:rFonts w:ascii="Arial" w:hAnsi="Arial" w:cs="Arial"/>
          <w:sz w:val="24"/>
          <w:szCs w:val="24"/>
        </w:rPr>
        <w:t xml:space="preserve"> may impact your decision about who to invite to participate. Most MPPs prefer to participate in events that include health system partners and RNAO members from their own ridings. As a result, you may have to invite an MPP other than your own to participate. </w:t>
      </w:r>
      <w:bookmarkStart w:id="0" w:name="_Toc352047677"/>
    </w:p>
    <w:p w14:paraId="3AAA4850" w14:textId="77777777" w:rsidR="00EB2F1D" w:rsidRDefault="00EB2F1D" w:rsidP="00EB2F1D">
      <w:pPr>
        <w:spacing w:after="0" w:line="240" w:lineRule="auto"/>
        <w:ind w:left="-448"/>
        <w:rPr>
          <w:rFonts w:ascii="Arial" w:hAnsi="Arial" w:cs="Arial"/>
          <w:sz w:val="24"/>
          <w:szCs w:val="24"/>
        </w:rPr>
      </w:pPr>
    </w:p>
    <w:p w14:paraId="51715FA6" w14:textId="3F8DB6CA" w:rsidR="000332AC" w:rsidRPr="00EB2F1D" w:rsidRDefault="009717AC" w:rsidP="00EB2F1D">
      <w:pPr>
        <w:spacing w:after="0" w:line="240" w:lineRule="auto"/>
        <w:ind w:left="-448"/>
        <w:rPr>
          <w:rFonts w:ascii="Arial" w:hAnsi="Arial" w:cs="Arial"/>
          <w:sz w:val="28"/>
          <w:szCs w:val="28"/>
        </w:rPr>
      </w:pPr>
      <w:r w:rsidRPr="00EB2F1D">
        <w:rPr>
          <w:rFonts w:ascii="Arial" w:hAnsi="Arial" w:cs="Arial"/>
          <w:b/>
          <w:sz w:val="28"/>
          <w:szCs w:val="28"/>
        </w:rPr>
        <w:t xml:space="preserve">Finding and contacting your </w:t>
      </w:r>
      <w:r w:rsidR="000332AC" w:rsidRPr="00EB2F1D">
        <w:rPr>
          <w:rFonts w:ascii="Arial" w:hAnsi="Arial" w:cs="Arial"/>
          <w:b/>
          <w:sz w:val="28"/>
          <w:szCs w:val="28"/>
        </w:rPr>
        <w:t xml:space="preserve">MPP </w:t>
      </w:r>
      <w:bookmarkEnd w:id="0"/>
    </w:p>
    <w:p w14:paraId="056F4BAF" w14:textId="7E3C305F" w:rsidR="000332AC" w:rsidRDefault="000332AC" w:rsidP="00EB2F1D">
      <w:pPr>
        <w:spacing w:after="0" w:line="240" w:lineRule="auto"/>
        <w:ind w:left="-448"/>
        <w:rPr>
          <w:rFonts w:ascii="Arial" w:hAnsi="Arial" w:cs="Arial"/>
          <w:sz w:val="24"/>
          <w:szCs w:val="24"/>
        </w:rPr>
      </w:pPr>
      <w:r w:rsidRPr="009614B3">
        <w:rPr>
          <w:rFonts w:ascii="Arial" w:hAnsi="Arial" w:cs="Arial"/>
          <w:sz w:val="24"/>
          <w:szCs w:val="24"/>
        </w:rPr>
        <w:t xml:space="preserve">MPPs have at least two offices </w:t>
      </w:r>
      <w:r w:rsidR="00586A2C">
        <w:rPr>
          <w:rFonts w:ascii="Arial" w:hAnsi="Arial" w:cs="Arial"/>
          <w:sz w:val="24"/>
          <w:szCs w:val="24"/>
        </w:rPr>
        <w:t xml:space="preserve">– </w:t>
      </w:r>
      <w:r w:rsidRPr="009614B3">
        <w:rPr>
          <w:rFonts w:ascii="Arial" w:hAnsi="Arial" w:cs="Arial"/>
          <w:sz w:val="24"/>
          <w:szCs w:val="24"/>
        </w:rPr>
        <w:t xml:space="preserve">one at Queen’s Park and </w:t>
      </w:r>
      <w:r w:rsidR="00586A2C">
        <w:rPr>
          <w:rFonts w:ascii="Arial" w:hAnsi="Arial" w:cs="Arial"/>
          <w:sz w:val="24"/>
          <w:szCs w:val="24"/>
        </w:rPr>
        <w:t>one</w:t>
      </w:r>
      <w:r w:rsidRPr="009614B3">
        <w:rPr>
          <w:rFonts w:ascii="Arial" w:hAnsi="Arial" w:cs="Arial"/>
          <w:sz w:val="24"/>
          <w:szCs w:val="24"/>
        </w:rPr>
        <w:t xml:space="preserve"> in the riding (the</w:t>
      </w:r>
      <w:r w:rsidR="00586A2C">
        <w:rPr>
          <w:rFonts w:ascii="Arial" w:hAnsi="Arial" w:cs="Arial"/>
          <w:sz w:val="24"/>
          <w:szCs w:val="24"/>
        </w:rPr>
        <w:t>ir</w:t>
      </w:r>
      <w:r w:rsidRPr="009614B3">
        <w:rPr>
          <w:rFonts w:ascii="Arial" w:hAnsi="Arial" w:cs="Arial"/>
          <w:sz w:val="24"/>
          <w:szCs w:val="24"/>
        </w:rPr>
        <w:t xml:space="preserve"> constituency office). For the purposes of </w:t>
      </w:r>
      <w:r w:rsidRPr="009614B3">
        <w:rPr>
          <w:rFonts w:ascii="Arial" w:hAnsi="Arial" w:cs="Arial"/>
          <w:b/>
          <w:iCs/>
          <w:sz w:val="24"/>
          <w:szCs w:val="24"/>
        </w:rPr>
        <w:t>TYMTW</w:t>
      </w:r>
      <w:r w:rsidRPr="009614B3">
        <w:rPr>
          <w:rFonts w:ascii="Arial" w:hAnsi="Arial" w:cs="Arial"/>
          <w:b/>
          <w:i/>
          <w:sz w:val="24"/>
          <w:szCs w:val="24"/>
        </w:rPr>
        <w:t>,</w:t>
      </w:r>
      <w:r w:rsidRPr="009614B3">
        <w:rPr>
          <w:rFonts w:ascii="Arial" w:hAnsi="Arial" w:cs="Arial"/>
          <w:sz w:val="24"/>
          <w:szCs w:val="24"/>
        </w:rPr>
        <w:t xml:space="preserve"> send your invitation to the constituency office</w:t>
      </w:r>
      <w:r w:rsidR="00586A2C">
        <w:rPr>
          <w:rFonts w:ascii="Arial" w:hAnsi="Arial" w:cs="Arial"/>
          <w:sz w:val="24"/>
          <w:szCs w:val="24"/>
        </w:rPr>
        <w:t>’s</w:t>
      </w:r>
      <w:r w:rsidRPr="009614B3">
        <w:rPr>
          <w:rFonts w:ascii="Arial" w:hAnsi="Arial" w:cs="Arial"/>
          <w:sz w:val="24"/>
          <w:szCs w:val="24"/>
        </w:rPr>
        <w:t xml:space="preserve"> email address as it deals with meetings and events that occur in the constituency. </w:t>
      </w:r>
    </w:p>
    <w:p w14:paraId="1ACD69D3" w14:textId="77777777" w:rsidR="00EB2F1D" w:rsidRDefault="009717AC" w:rsidP="00EB2F1D">
      <w:pPr>
        <w:spacing w:after="0" w:line="240" w:lineRule="auto"/>
        <w:ind w:left="-4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identify your workplace riding or respective MPP and their contact information, visit </w:t>
      </w:r>
      <w:hyperlink r:id="rId5" w:history="1">
        <w:r w:rsidRPr="009717AC">
          <w:rPr>
            <w:rStyle w:val="Hyperlink"/>
            <w:rFonts w:ascii="Arial" w:hAnsi="Arial" w:cs="Arial"/>
            <w:sz w:val="24"/>
            <w:szCs w:val="24"/>
          </w:rPr>
          <w:t>ola.org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18D60B22" w14:textId="77777777" w:rsidR="00EB2F1D" w:rsidRDefault="00EB2F1D" w:rsidP="00EB2F1D">
      <w:pPr>
        <w:spacing w:after="0" w:line="240" w:lineRule="auto"/>
        <w:ind w:left="-448"/>
        <w:rPr>
          <w:rFonts w:ascii="Arial" w:hAnsi="Arial" w:cs="Arial"/>
          <w:sz w:val="24"/>
          <w:szCs w:val="24"/>
        </w:rPr>
      </w:pPr>
    </w:p>
    <w:p w14:paraId="23471EB7" w14:textId="55618271" w:rsidR="000332AC" w:rsidRPr="00EB2F1D" w:rsidRDefault="00586A2C" w:rsidP="00EB2F1D">
      <w:pPr>
        <w:spacing w:after="0" w:line="240" w:lineRule="auto"/>
        <w:ind w:left="-448"/>
        <w:rPr>
          <w:rFonts w:ascii="Arial" w:hAnsi="Arial" w:cs="Arial"/>
          <w:sz w:val="28"/>
          <w:szCs w:val="28"/>
        </w:rPr>
      </w:pPr>
      <w:r w:rsidRPr="00EB2F1D">
        <w:rPr>
          <w:rFonts w:ascii="Arial" w:hAnsi="Arial" w:cs="Arial"/>
          <w:b/>
          <w:sz w:val="28"/>
          <w:szCs w:val="28"/>
        </w:rPr>
        <w:t>What’s next?</w:t>
      </w:r>
    </w:p>
    <w:p w14:paraId="5547BA59" w14:textId="45FC0821" w:rsidR="00EB2F1D" w:rsidRPr="00EB2F1D" w:rsidRDefault="00EB2F1D" w:rsidP="00EB2F1D">
      <w:pPr>
        <w:spacing w:after="0" w:line="240" w:lineRule="auto"/>
        <w:ind w:left="-448"/>
        <w:rPr>
          <w:rFonts w:ascii="Arial" w:hAnsi="Arial" w:cs="Arial"/>
          <w:bCs/>
          <w:sz w:val="24"/>
          <w:szCs w:val="24"/>
        </w:rPr>
      </w:pPr>
      <w:r w:rsidRPr="00EB2F1D">
        <w:rPr>
          <w:rFonts w:ascii="Arial" w:hAnsi="Arial" w:cs="Arial"/>
          <w:bCs/>
          <w:sz w:val="24"/>
          <w:szCs w:val="24"/>
        </w:rPr>
        <w:t xml:space="preserve">Now that you have determined your MPP and located the contact information for their constituency office, we ask that you </w:t>
      </w:r>
      <w:r w:rsidRPr="00EB2F1D">
        <w:rPr>
          <w:rFonts w:ascii="Arial" w:hAnsi="Arial" w:cs="Arial"/>
          <w:b/>
          <w:sz w:val="24"/>
          <w:szCs w:val="24"/>
        </w:rPr>
        <w:t>please read through the rest of RNAO’s TYMTW toolkit to find out what steps are involved</w:t>
      </w:r>
      <w:r w:rsidRPr="00EB2F1D">
        <w:rPr>
          <w:rFonts w:ascii="Arial" w:hAnsi="Arial" w:cs="Arial"/>
          <w:bCs/>
          <w:sz w:val="24"/>
          <w:szCs w:val="24"/>
        </w:rPr>
        <w:t xml:space="preserve"> </w:t>
      </w:r>
      <w:r w:rsidRPr="00EB2F1D">
        <w:rPr>
          <w:rFonts w:ascii="Arial" w:hAnsi="Arial" w:cs="Arial"/>
          <w:b/>
          <w:sz w:val="24"/>
          <w:szCs w:val="24"/>
        </w:rPr>
        <w:t xml:space="preserve">in organizing a visit, saved on the </w:t>
      </w:r>
      <w:hyperlink r:id="rId6" w:anchor="download-toolkit" w:history="1">
        <w:r w:rsidRPr="00EB2F1D">
          <w:rPr>
            <w:rStyle w:val="Hyperlink"/>
            <w:rFonts w:ascii="Arial" w:hAnsi="Arial" w:cs="Arial"/>
            <w:b/>
            <w:sz w:val="24"/>
            <w:szCs w:val="24"/>
          </w:rPr>
          <w:t>TYMTW web page</w:t>
        </w:r>
      </w:hyperlink>
      <w:r w:rsidRPr="00EB2F1D">
        <w:rPr>
          <w:rFonts w:ascii="Arial" w:hAnsi="Arial" w:cs="Arial"/>
          <w:b/>
          <w:sz w:val="24"/>
          <w:szCs w:val="24"/>
        </w:rPr>
        <w:t>.</w:t>
      </w:r>
      <w:r w:rsidRPr="00EB2F1D">
        <w:rPr>
          <w:rFonts w:ascii="Arial" w:hAnsi="Arial" w:cs="Arial"/>
          <w:bCs/>
          <w:sz w:val="24"/>
          <w:szCs w:val="24"/>
        </w:rPr>
        <w:t xml:space="preserve"> If you have participated previously, welcome back! If this is your first time hosting a visit, we are delighted that you will be participating. The toolkit contains all the information you need to prepare, plan and lead a TYMTW event. (But, if you ever have any questions, please don’t hesitate to contact </w:t>
      </w:r>
      <w:hyperlink r:id="rId7" w:history="1">
        <w:r w:rsidRPr="00EB2F1D">
          <w:rPr>
            <w:rStyle w:val="Hyperlink"/>
            <w:rFonts w:ascii="Arial" w:hAnsi="Arial" w:cs="Arial"/>
            <w:bCs/>
            <w:sz w:val="24"/>
            <w:szCs w:val="24"/>
          </w:rPr>
          <w:t>amorris@RNAO.ca</w:t>
        </w:r>
      </w:hyperlink>
      <w:r w:rsidRPr="00EB2F1D">
        <w:rPr>
          <w:rFonts w:ascii="Arial" w:hAnsi="Arial" w:cs="Arial"/>
          <w:bCs/>
          <w:sz w:val="24"/>
          <w:szCs w:val="24"/>
        </w:rPr>
        <w:t>).</w:t>
      </w:r>
    </w:p>
    <w:p w14:paraId="793867E5" w14:textId="77777777" w:rsidR="00EB2F1D" w:rsidRPr="009614B3" w:rsidRDefault="00EB2F1D" w:rsidP="00EB2F1D">
      <w:pPr>
        <w:spacing w:after="0" w:line="240" w:lineRule="auto"/>
        <w:ind w:left="-448"/>
        <w:rPr>
          <w:rFonts w:ascii="Arial" w:hAnsi="Arial" w:cs="Arial"/>
          <w:b/>
          <w:sz w:val="24"/>
          <w:szCs w:val="24"/>
        </w:rPr>
      </w:pPr>
    </w:p>
    <w:sectPr w:rsidR="00EB2F1D" w:rsidRPr="00961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27952"/>
    <w:multiLevelType w:val="hybridMultilevel"/>
    <w:tmpl w:val="2754072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28276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DcxszAzsjQ1tTRR0lEKTi0uzszPAykwrAUAGszp2SwAAAA="/>
  </w:docVars>
  <w:rsids>
    <w:rsidRoot w:val="000332AC"/>
    <w:rsid w:val="000332AC"/>
    <w:rsid w:val="0045542C"/>
    <w:rsid w:val="00586A2C"/>
    <w:rsid w:val="009614B3"/>
    <w:rsid w:val="009717AC"/>
    <w:rsid w:val="00CE162D"/>
    <w:rsid w:val="00DD1B43"/>
    <w:rsid w:val="00E9233F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E2F4"/>
  <w15:chartTrackingRefBased/>
  <w15:docId w15:val="{B64E75B2-727B-4036-83DA-298D4A3D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A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32A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332AC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uiPriority w:val="99"/>
    <w:unhideWhenUsed/>
    <w:rsid w:val="000332AC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0332AC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332AC"/>
    <w:rPr>
      <w:sz w:val="20"/>
      <w:szCs w:val="20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0332AC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0332A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0332AC"/>
    <w:pPr>
      <w:ind w:left="720"/>
      <w:contextualSpacing/>
    </w:pPr>
  </w:style>
  <w:style w:type="table" w:styleId="TableGrid">
    <w:name w:val="Table Grid"/>
    <w:basedOn w:val="TableNormal"/>
    <w:uiPriority w:val="59"/>
    <w:rsid w:val="000332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6A2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A2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2C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2C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rris@rna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nao.ca/events/take-your-mpp-to-work" TargetMode="External"/><Relationship Id="rId5" Type="http://schemas.openxmlformats.org/officeDocument/2006/relationships/hyperlink" Target="https://www.ola.org/en/memb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Madison Scaini</cp:lastModifiedBy>
  <cp:revision>4</cp:revision>
  <dcterms:created xsi:type="dcterms:W3CDTF">2023-03-30T12:29:00Z</dcterms:created>
  <dcterms:modified xsi:type="dcterms:W3CDTF">2023-04-04T13:55:00Z</dcterms:modified>
</cp:coreProperties>
</file>