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6F" w:rsidRDefault="00673F6F" w:rsidP="00673F6F">
      <w:pPr>
        <w:pBdr>
          <w:bottom w:val="single" w:sz="6" w:space="1" w:color="auto"/>
        </w:pBdr>
        <w:rPr>
          <w:rFonts w:ascii="Cambria" w:hAnsi="Cambria"/>
          <w:b/>
          <w:sz w:val="36"/>
          <w:vertAlign w:val="superscript"/>
        </w:rPr>
      </w:pPr>
      <w:r w:rsidRPr="004A302B">
        <w:rPr>
          <w:rFonts w:ascii="Cambria" w:hAnsi="Cambria"/>
          <w:b/>
          <w:sz w:val="36"/>
        </w:rPr>
        <w:t>Nursing Best Practice Champions Network</w:t>
      </w:r>
      <w:r w:rsidRPr="004A302B">
        <w:rPr>
          <w:rFonts w:ascii="Cambria" w:hAnsi="Cambria"/>
          <w:b/>
          <w:sz w:val="36"/>
          <w:vertAlign w:val="superscript"/>
        </w:rPr>
        <w:t>®</w:t>
      </w:r>
    </w:p>
    <w:p w:rsidR="00673F6F" w:rsidRPr="003673D4" w:rsidRDefault="00673F6F" w:rsidP="00673F6F">
      <w:pPr>
        <w:pBdr>
          <w:bottom w:val="single" w:sz="6" w:space="1" w:color="auto"/>
        </w:pBdr>
        <w:rPr>
          <w:rFonts w:ascii="Cambria" w:hAnsi="Cambria"/>
          <w:b/>
          <w:sz w:val="8"/>
          <w:szCs w:val="12"/>
        </w:rPr>
      </w:pPr>
    </w:p>
    <w:p w:rsidR="00673F6F" w:rsidRPr="00673F6F" w:rsidRDefault="007C4C6D" w:rsidP="00673F6F">
      <w:pPr>
        <w:pBdr>
          <w:bottom w:val="single" w:sz="6" w:space="1" w:color="auto"/>
        </w:pBdr>
        <w:spacing w:line="240" w:lineRule="auto"/>
        <w:rPr>
          <w:rFonts w:ascii="Cambria" w:hAnsi="Cambria"/>
          <w:b/>
          <w:sz w:val="32"/>
          <w:szCs w:val="24"/>
        </w:rPr>
      </w:pPr>
      <w:r>
        <w:rPr>
          <w:rFonts w:ascii="Cambria" w:hAnsi="Cambria"/>
          <w:b/>
          <w:sz w:val="32"/>
          <w:szCs w:val="24"/>
        </w:rPr>
        <w:t>Best Practice Champion Network</w:t>
      </w:r>
      <w:r w:rsidRPr="007C4C6D">
        <w:rPr>
          <w:rFonts w:ascii="Cambria" w:hAnsi="Cambria"/>
          <w:b/>
          <w:sz w:val="32"/>
          <w:szCs w:val="24"/>
          <w:vertAlign w:val="superscript"/>
        </w:rPr>
        <w:t>®</w:t>
      </w:r>
      <w:r>
        <w:rPr>
          <w:rFonts w:ascii="Cambria" w:hAnsi="Cambria"/>
          <w:b/>
          <w:sz w:val="32"/>
          <w:szCs w:val="24"/>
        </w:rPr>
        <w:t xml:space="preserve"> Open House Event Funding</w:t>
      </w:r>
    </w:p>
    <w:p w:rsidR="003673D4" w:rsidRPr="003673D4" w:rsidRDefault="003673D4" w:rsidP="007C4C6D">
      <w:pPr>
        <w:spacing w:line="240" w:lineRule="auto"/>
        <w:rPr>
          <w:sz w:val="10"/>
          <w:szCs w:val="4"/>
        </w:rPr>
      </w:pPr>
    </w:p>
    <w:p w:rsidR="007C4C6D" w:rsidRPr="003673D4" w:rsidRDefault="007C4C6D" w:rsidP="007C4C6D">
      <w:pPr>
        <w:spacing w:line="240" w:lineRule="auto"/>
        <w:rPr>
          <w:szCs w:val="24"/>
        </w:rPr>
      </w:pPr>
      <w:r w:rsidRPr="003673D4">
        <w:rPr>
          <w:szCs w:val="24"/>
        </w:rPr>
        <w:t xml:space="preserve">The purpose of the Best Practice Champions’ Open House is to create and promote networking and </w:t>
      </w:r>
      <w:r w:rsidR="00056D98" w:rsidRPr="003673D4">
        <w:rPr>
          <w:szCs w:val="24"/>
        </w:rPr>
        <w:t>collaboration</w:t>
      </w:r>
      <w:r w:rsidRPr="003673D4">
        <w:rPr>
          <w:szCs w:val="24"/>
        </w:rPr>
        <w:t xml:space="preserve"> opportunities for Champions within their regions</w:t>
      </w:r>
      <w:r w:rsidR="00056D98" w:rsidRPr="003673D4">
        <w:rPr>
          <w:szCs w:val="24"/>
        </w:rPr>
        <w:t xml:space="preserve"> by providing funding and support to Champions and their Organizations</w:t>
      </w:r>
      <w:r w:rsidRPr="003673D4">
        <w:rPr>
          <w:szCs w:val="24"/>
        </w:rPr>
        <w:t xml:space="preserve">. Open Houses </w:t>
      </w:r>
      <w:r w:rsidR="00056D98" w:rsidRPr="003673D4">
        <w:rPr>
          <w:szCs w:val="24"/>
        </w:rPr>
        <w:t xml:space="preserve">can have many different formats, however all events must support the development and integration </w:t>
      </w:r>
      <w:r w:rsidRPr="003673D4">
        <w:rPr>
          <w:szCs w:val="24"/>
        </w:rPr>
        <w:t xml:space="preserve">formal or informal sharing of BPG implementation projects and learnings related to knowledge transfer. </w:t>
      </w:r>
    </w:p>
    <w:p w:rsidR="007C4C6D" w:rsidRPr="003673D4" w:rsidRDefault="007C4C6D" w:rsidP="007C4C6D">
      <w:pPr>
        <w:spacing w:line="240" w:lineRule="auto"/>
        <w:rPr>
          <w:sz w:val="14"/>
          <w:szCs w:val="12"/>
        </w:rPr>
      </w:pPr>
    </w:p>
    <w:p w:rsidR="007C4C6D" w:rsidRPr="003673D4" w:rsidRDefault="007C4C6D" w:rsidP="007C4C6D">
      <w:pPr>
        <w:spacing w:line="240" w:lineRule="auto"/>
        <w:rPr>
          <w:b/>
          <w:szCs w:val="24"/>
        </w:rPr>
      </w:pPr>
      <w:r w:rsidRPr="003673D4">
        <w:rPr>
          <w:b/>
          <w:szCs w:val="24"/>
        </w:rPr>
        <w:t>Eligibility and Deadline</w:t>
      </w:r>
    </w:p>
    <w:p w:rsidR="00513A71" w:rsidRPr="003673D4" w:rsidRDefault="00513A71" w:rsidP="007C4C6D">
      <w:pPr>
        <w:spacing w:line="240" w:lineRule="auto"/>
        <w:rPr>
          <w:szCs w:val="24"/>
        </w:rPr>
      </w:pPr>
      <w:r w:rsidRPr="003673D4">
        <w:rPr>
          <w:szCs w:val="24"/>
        </w:rPr>
        <w:t xml:space="preserve">All </w:t>
      </w:r>
      <w:r w:rsidR="00EC5B5B" w:rsidRPr="003673D4">
        <w:rPr>
          <w:szCs w:val="24"/>
        </w:rPr>
        <w:t>Nurses who have completed the Best Practice Champions Orientation workshop, and who have obtained the support of their organization may apply for funding.</w:t>
      </w:r>
      <w:r w:rsidRPr="003673D4">
        <w:rPr>
          <w:szCs w:val="24"/>
        </w:rPr>
        <w:t xml:space="preserve"> Although proposals will be accepted throughout the year, funding is granted on a first come, first served basis. </w:t>
      </w:r>
      <w:r w:rsidRPr="003673D4">
        <w:rPr>
          <w:b/>
          <w:szCs w:val="24"/>
        </w:rPr>
        <w:t>Please note: Proposals must be submitted a minimum of four (4) weeks in advance of the proposed event.</w:t>
      </w:r>
    </w:p>
    <w:p w:rsidR="007C4C6D" w:rsidRPr="003673D4" w:rsidRDefault="007C4C6D" w:rsidP="007C4C6D">
      <w:pPr>
        <w:spacing w:line="240" w:lineRule="auto"/>
        <w:rPr>
          <w:sz w:val="14"/>
          <w:szCs w:val="12"/>
        </w:rPr>
      </w:pPr>
    </w:p>
    <w:p w:rsidR="007C4C6D" w:rsidRPr="003673D4" w:rsidRDefault="007C4C6D" w:rsidP="007C4C6D">
      <w:pPr>
        <w:spacing w:line="240" w:lineRule="auto"/>
        <w:rPr>
          <w:szCs w:val="24"/>
        </w:rPr>
      </w:pPr>
      <w:r w:rsidRPr="003673D4">
        <w:rPr>
          <w:b/>
          <w:bCs/>
          <w:szCs w:val="24"/>
        </w:rPr>
        <w:t>Application Process</w:t>
      </w:r>
    </w:p>
    <w:p w:rsidR="007C4C6D" w:rsidRPr="003673D4" w:rsidRDefault="00EC5B5B" w:rsidP="007C4C6D">
      <w:pPr>
        <w:spacing w:line="240" w:lineRule="auto"/>
        <w:rPr>
          <w:szCs w:val="24"/>
        </w:rPr>
      </w:pPr>
      <w:r w:rsidRPr="003673D4">
        <w:rPr>
          <w:szCs w:val="24"/>
        </w:rPr>
        <w:t xml:space="preserve">Organizations may apply once per fiscal year (April-March) for funding of up to a total of $1000.00 to cover one or more events. </w:t>
      </w:r>
      <w:r w:rsidR="007C4C6D" w:rsidRPr="003673D4">
        <w:rPr>
          <w:szCs w:val="24"/>
        </w:rPr>
        <w:t xml:space="preserve">Host Champion(s) will be required to submit a </w:t>
      </w:r>
      <w:r w:rsidR="00056D98" w:rsidRPr="003673D4">
        <w:rPr>
          <w:szCs w:val="24"/>
        </w:rPr>
        <w:t xml:space="preserve">brief </w:t>
      </w:r>
      <w:r w:rsidR="007C4C6D" w:rsidRPr="003673D4">
        <w:rPr>
          <w:szCs w:val="24"/>
        </w:rPr>
        <w:t>proposal outlining the following:</w:t>
      </w:r>
    </w:p>
    <w:p w:rsidR="007C4C6D" w:rsidRPr="003673D4" w:rsidRDefault="00EC5B5B" w:rsidP="007C4C6D">
      <w:pPr>
        <w:widowControl w:val="0"/>
        <w:numPr>
          <w:ilvl w:val="0"/>
          <w:numId w:val="31"/>
        </w:numPr>
        <w:spacing w:line="240" w:lineRule="auto"/>
        <w:rPr>
          <w:szCs w:val="24"/>
        </w:rPr>
      </w:pPr>
      <w:r w:rsidRPr="003673D4">
        <w:rPr>
          <w:szCs w:val="24"/>
        </w:rPr>
        <w:t>Description of networking event(s)</w:t>
      </w:r>
    </w:p>
    <w:p w:rsidR="007C4C6D" w:rsidRPr="003673D4" w:rsidRDefault="007C4C6D" w:rsidP="007C4C6D">
      <w:pPr>
        <w:widowControl w:val="0"/>
        <w:numPr>
          <w:ilvl w:val="0"/>
          <w:numId w:val="31"/>
        </w:numPr>
        <w:spacing w:line="240" w:lineRule="auto"/>
        <w:rPr>
          <w:szCs w:val="24"/>
        </w:rPr>
      </w:pPr>
      <w:r w:rsidRPr="003673D4">
        <w:rPr>
          <w:szCs w:val="24"/>
        </w:rPr>
        <w:t>Proposed budget breakdown</w:t>
      </w:r>
      <w:r w:rsidR="00EC5B5B" w:rsidRPr="003673D4">
        <w:rPr>
          <w:szCs w:val="24"/>
        </w:rPr>
        <w:t xml:space="preserve"> – funding can be used to cover refreshments, materials, honoraria, etc.</w:t>
      </w:r>
    </w:p>
    <w:p w:rsidR="007C4C6D" w:rsidRPr="003673D4" w:rsidRDefault="007C4C6D" w:rsidP="007C4C6D">
      <w:pPr>
        <w:widowControl w:val="0"/>
        <w:numPr>
          <w:ilvl w:val="0"/>
          <w:numId w:val="31"/>
        </w:numPr>
        <w:spacing w:line="240" w:lineRule="auto"/>
        <w:rPr>
          <w:szCs w:val="24"/>
        </w:rPr>
      </w:pPr>
      <w:r w:rsidRPr="003673D4">
        <w:rPr>
          <w:szCs w:val="24"/>
        </w:rPr>
        <w:t>Anticipated marketing strategy, including audience and methods of promotion (i.e. “Circulate e-flyer to all Long Term Care homes in the LHIN”)</w:t>
      </w:r>
    </w:p>
    <w:p w:rsidR="007C4C6D" w:rsidRPr="003673D4" w:rsidRDefault="007C4C6D" w:rsidP="007C4C6D">
      <w:pPr>
        <w:widowControl w:val="0"/>
        <w:numPr>
          <w:ilvl w:val="0"/>
          <w:numId w:val="31"/>
        </w:numPr>
        <w:spacing w:line="240" w:lineRule="auto"/>
        <w:rPr>
          <w:szCs w:val="24"/>
        </w:rPr>
      </w:pPr>
      <w:r w:rsidRPr="003673D4">
        <w:rPr>
          <w:szCs w:val="24"/>
        </w:rPr>
        <w:t>Evaluation plan</w:t>
      </w:r>
    </w:p>
    <w:p w:rsidR="007C4C6D" w:rsidRPr="003673D4" w:rsidRDefault="007C4C6D" w:rsidP="007C4C6D">
      <w:pPr>
        <w:widowControl w:val="0"/>
        <w:numPr>
          <w:ilvl w:val="0"/>
          <w:numId w:val="31"/>
        </w:numPr>
        <w:spacing w:line="240" w:lineRule="auto"/>
        <w:rPr>
          <w:szCs w:val="24"/>
        </w:rPr>
      </w:pPr>
      <w:r w:rsidRPr="003673D4">
        <w:rPr>
          <w:szCs w:val="24"/>
        </w:rPr>
        <w:t>Contact Person</w:t>
      </w:r>
      <w:r w:rsidR="00EC5B5B" w:rsidRPr="003673D4">
        <w:rPr>
          <w:szCs w:val="24"/>
        </w:rPr>
        <w:t>(s)</w:t>
      </w:r>
      <w:r w:rsidRPr="003673D4">
        <w:rPr>
          <w:szCs w:val="24"/>
        </w:rPr>
        <w:t xml:space="preserve"> (</w:t>
      </w:r>
      <w:r w:rsidR="00EC5B5B" w:rsidRPr="003673D4">
        <w:rPr>
          <w:szCs w:val="24"/>
        </w:rPr>
        <w:t xml:space="preserve">Name and Contact details for the </w:t>
      </w:r>
      <w:r w:rsidRPr="003673D4">
        <w:rPr>
          <w:szCs w:val="24"/>
        </w:rPr>
        <w:t>Champion</w:t>
      </w:r>
      <w:r w:rsidR="00EC5B5B" w:rsidRPr="003673D4">
        <w:rPr>
          <w:szCs w:val="24"/>
        </w:rPr>
        <w:t>(s)</w:t>
      </w:r>
      <w:r w:rsidRPr="003673D4">
        <w:rPr>
          <w:szCs w:val="24"/>
        </w:rPr>
        <w:t xml:space="preserve"> coordinating the event)</w:t>
      </w:r>
    </w:p>
    <w:p w:rsidR="007C4C6D" w:rsidRPr="003673D4" w:rsidRDefault="007C4C6D" w:rsidP="007C4C6D">
      <w:pPr>
        <w:widowControl w:val="0"/>
        <w:numPr>
          <w:ilvl w:val="0"/>
          <w:numId w:val="31"/>
        </w:numPr>
        <w:spacing w:line="240" w:lineRule="auto"/>
        <w:rPr>
          <w:szCs w:val="24"/>
        </w:rPr>
      </w:pPr>
      <w:r w:rsidRPr="003673D4">
        <w:rPr>
          <w:szCs w:val="24"/>
        </w:rPr>
        <w:t xml:space="preserve">Name and contact information of an individual at the organization responsible for supervising/overseeing the event (must be a person with signing authority, usually a Director, Chief Nursing </w:t>
      </w:r>
      <w:r w:rsidR="00EC5B5B" w:rsidRPr="003673D4">
        <w:rPr>
          <w:szCs w:val="24"/>
        </w:rPr>
        <w:t>Executive/</w:t>
      </w:r>
      <w:r w:rsidRPr="003673D4">
        <w:rPr>
          <w:szCs w:val="24"/>
        </w:rPr>
        <w:t>Officer, etc). Note: Payment will be sent care of this individual.</w:t>
      </w:r>
    </w:p>
    <w:p w:rsidR="007C4C6D" w:rsidRPr="003673D4" w:rsidRDefault="007C4C6D" w:rsidP="007C4C6D">
      <w:pPr>
        <w:widowControl w:val="0"/>
        <w:numPr>
          <w:ilvl w:val="0"/>
          <w:numId w:val="31"/>
        </w:numPr>
        <w:spacing w:line="240" w:lineRule="auto"/>
        <w:rPr>
          <w:szCs w:val="24"/>
        </w:rPr>
      </w:pPr>
      <w:r w:rsidRPr="003673D4">
        <w:rPr>
          <w:szCs w:val="24"/>
        </w:rPr>
        <w:t>Letter of Support from the Director/CNO/Signing Authority</w:t>
      </w:r>
    </w:p>
    <w:p w:rsidR="007C4C6D" w:rsidRPr="003673D4" w:rsidRDefault="007C4C6D" w:rsidP="007C4C6D">
      <w:pPr>
        <w:spacing w:line="240" w:lineRule="auto"/>
        <w:rPr>
          <w:sz w:val="14"/>
          <w:szCs w:val="12"/>
        </w:rPr>
      </w:pPr>
    </w:p>
    <w:p w:rsidR="007C4C6D" w:rsidRPr="003673D4" w:rsidRDefault="007C4C6D" w:rsidP="007C4C6D">
      <w:pPr>
        <w:spacing w:line="240" w:lineRule="auto"/>
        <w:rPr>
          <w:szCs w:val="24"/>
        </w:rPr>
      </w:pPr>
      <w:r w:rsidRPr="003673D4">
        <w:rPr>
          <w:szCs w:val="24"/>
        </w:rPr>
        <w:t xml:space="preserve">Only proposals pre-approved will be eligible for financial support. Should no financial support be required, Champions are encouraged to hold such Open Houses for sharing and learning from each other. Please contact RNAO to obtain promotional resources and materials at no charge, or for assistance in promoting the event via email to area Champions. </w:t>
      </w:r>
    </w:p>
    <w:p w:rsidR="007C4C6D" w:rsidRPr="003673D4" w:rsidRDefault="007C4C6D" w:rsidP="007C4C6D">
      <w:pPr>
        <w:spacing w:line="240" w:lineRule="auto"/>
        <w:rPr>
          <w:sz w:val="14"/>
          <w:szCs w:val="12"/>
        </w:rPr>
      </w:pPr>
    </w:p>
    <w:p w:rsidR="00EC5B5B" w:rsidRPr="003673D4" w:rsidRDefault="007C4C6D" w:rsidP="00EC5B5B">
      <w:pPr>
        <w:spacing w:line="240" w:lineRule="auto"/>
        <w:rPr>
          <w:szCs w:val="24"/>
        </w:rPr>
      </w:pPr>
      <w:r w:rsidRPr="003673D4">
        <w:rPr>
          <w:szCs w:val="24"/>
        </w:rPr>
        <w:t>Following the event, the H</w:t>
      </w:r>
      <w:r w:rsidR="00513A71" w:rsidRPr="003673D4">
        <w:rPr>
          <w:szCs w:val="24"/>
        </w:rPr>
        <w:t>ost Champion(s) are required to s</w:t>
      </w:r>
      <w:r w:rsidRPr="003673D4">
        <w:rPr>
          <w:szCs w:val="24"/>
        </w:rPr>
        <w:t>ubmit a post network</w:t>
      </w:r>
      <w:r w:rsidR="00056D98" w:rsidRPr="003673D4">
        <w:rPr>
          <w:szCs w:val="24"/>
        </w:rPr>
        <w:t>ing event report which includes:</w:t>
      </w:r>
      <w:r w:rsidR="00EC5B5B" w:rsidRPr="003673D4">
        <w:rPr>
          <w:szCs w:val="24"/>
        </w:rPr>
        <w:t xml:space="preserve"> </w:t>
      </w:r>
    </w:p>
    <w:p w:rsidR="00056D98" w:rsidRPr="003673D4" w:rsidRDefault="00EC5B5B" w:rsidP="00EC5B5B">
      <w:pPr>
        <w:numPr>
          <w:ilvl w:val="0"/>
          <w:numId w:val="35"/>
        </w:numPr>
        <w:spacing w:line="240" w:lineRule="auto"/>
        <w:rPr>
          <w:szCs w:val="24"/>
        </w:rPr>
      </w:pPr>
      <w:r w:rsidRPr="003673D4">
        <w:rPr>
          <w:szCs w:val="24"/>
        </w:rPr>
        <w:t>Overall impression of event</w:t>
      </w:r>
    </w:p>
    <w:p w:rsidR="007C4C6D" w:rsidRPr="003673D4" w:rsidRDefault="007C4C6D" w:rsidP="00EC5B5B">
      <w:pPr>
        <w:widowControl w:val="0"/>
        <w:numPr>
          <w:ilvl w:val="0"/>
          <w:numId w:val="30"/>
        </w:numPr>
        <w:spacing w:line="240" w:lineRule="auto"/>
        <w:rPr>
          <w:szCs w:val="24"/>
        </w:rPr>
      </w:pPr>
      <w:r w:rsidRPr="003673D4">
        <w:rPr>
          <w:szCs w:val="24"/>
        </w:rPr>
        <w:t>Evidence of success (i.e. networking outcomes, spin-off activities)</w:t>
      </w:r>
    </w:p>
    <w:p w:rsidR="00056D98" w:rsidRPr="003673D4" w:rsidRDefault="00056D98" w:rsidP="00EC5B5B">
      <w:pPr>
        <w:widowControl w:val="0"/>
        <w:numPr>
          <w:ilvl w:val="0"/>
          <w:numId w:val="30"/>
        </w:numPr>
        <w:spacing w:line="240" w:lineRule="auto"/>
        <w:rPr>
          <w:szCs w:val="24"/>
        </w:rPr>
      </w:pPr>
      <w:r w:rsidRPr="003673D4">
        <w:rPr>
          <w:szCs w:val="24"/>
        </w:rPr>
        <w:t>Brief analysis of participants (numbers, names, organizations)</w:t>
      </w:r>
    </w:p>
    <w:p w:rsidR="007C4C6D" w:rsidRPr="003673D4" w:rsidRDefault="007C4C6D" w:rsidP="00EC5B5B">
      <w:pPr>
        <w:widowControl w:val="0"/>
        <w:numPr>
          <w:ilvl w:val="0"/>
          <w:numId w:val="30"/>
        </w:numPr>
        <w:spacing w:line="240" w:lineRule="auto"/>
        <w:rPr>
          <w:szCs w:val="24"/>
        </w:rPr>
      </w:pPr>
      <w:r w:rsidRPr="003673D4">
        <w:rPr>
          <w:szCs w:val="24"/>
        </w:rPr>
        <w:t>Summary of feedback from participants.</w:t>
      </w:r>
    </w:p>
    <w:p w:rsidR="00EC5B5B" w:rsidRPr="003673D4" w:rsidRDefault="00EC5B5B" w:rsidP="00EC5B5B">
      <w:pPr>
        <w:widowControl w:val="0"/>
        <w:numPr>
          <w:ilvl w:val="0"/>
          <w:numId w:val="30"/>
        </w:numPr>
        <w:spacing w:line="240" w:lineRule="auto"/>
        <w:rPr>
          <w:szCs w:val="24"/>
          <w:lang w:val="en-GB"/>
        </w:rPr>
      </w:pPr>
      <w:r w:rsidRPr="003673D4">
        <w:rPr>
          <w:szCs w:val="24"/>
        </w:rPr>
        <w:t xml:space="preserve">Updated budget and receipts </w:t>
      </w:r>
    </w:p>
    <w:p w:rsidR="007C4C6D" w:rsidRPr="003673D4" w:rsidRDefault="00EC5B5B" w:rsidP="00EC5B5B">
      <w:pPr>
        <w:widowControl w:val="0"/>
        <w:numPr>
          <w:ilvl w:val="0"/>
          <w:numId w:val="30"/>
        </w:numPr>
        <w:spacing w:line="240" w:lineRule="auto"/>
        <w:rPr>
          <w:szCs w:val="24"/>
          <w:lang w:val="en-GB"/>
        </w:rPr>
      </w:pPr>
      <w:r w:rsidRPr="003673D4">
        <w:rPr>
          <w:szCs w:val="24"/>
        </w:rPr>
        <w:t>A</w:t>
      </w:r>
      <w:r w:rsidR="007C4C6D" w:rsidRPr="003673D4">
        <w:rPr>
          <w:szCs w:val="24"/>
        </w:rPr>
        <w:t xml:space="preserve"> written article and at least one photo to</w:t>
      </w:r>
      <w:r w:rsidRPr="003673D4">
        <w:rPr>
          <w:szCs w:val="24"/>
        </w:rPr>
        <w:t xml:space="preserve"> be used by RNAO</w:t>
      </w:r>
      <w:r w:rsidR="007C4C6D" w:rsidRPr="003673D4">
        <w:rPr>
          <w:szCs w:val="24"/>
        </w:rPr>
        <w:t xml:space="preserve"> for newsletter or e-publication </w:t>
      </w:r>
    </w:p>
    <w:p w:rsidR="007C4C6D" w:rsidRPr="003673D4" w:rsidRDefault="007C4C6D" w:rsidP="007C4C6D">
      <w:pPr>
        <w:spacing w:line="240" w:lineRule="auto"/>
        <w:rPr>
          <w:sz w:val="18"/>
          <w:szCs w:val="12"/>
        </w:rPr>
      </w:pPr>
    </w:p>
    <w:p w:rsidR="003673D4" w:rsidRDefault="00056D98" w:rsidP="00056D98">
      <w:pPr>
        <w:spacing w:line="240" w:lineRule="auto"/>
        <w:jc w:val="center"/>
        <w:rPr>
          <w:b/>
          <w:szCs w:val="24"/>
        </w:rPr>
      </w:pPr>
      <w:r w:rsidRPr="003673D4">
        <w:rPr>
          <w:b/>
          <w:szCs w:val="24"/>
        </w:rPr>
        <w:t xml:space="preserve">To learn more about the Best Practice Champions Network®, </w:t>
      </w:r>
      <w:r w:rsidR="00EC5B5B" w:rsidRPr="003673D4">
        <w:rPr>
          <w:b/>
          <w:szCs w:val="24"/>
        </w:rPr>
        <w:t>Open House Event Funding, or to submit a proposal, please contact</w:t>
      </w:r>
      <w:r w:rsidR="00DF51C8">
        <w:rPr>
          <w:b/>
          <w:szCs w:val="24"/>
        </w:rPr>
        <w:t xml:space="preserve"> Kyle Dieleman </w:t>
      </w:r>
      <w:r w:rsidRPr="003673D4">
        <w:rPr>
          <w:b/>
          <w:szCs w:val="24"/>
        </w:rPr>
        <w:t xml:space="preserve">at: </w:t>
      </w:r>
    </w:p>
    <w:p w:rsidR="00056D98" w:rsidRPr="003673D4" w:rsidRDefault="00DF51C8" w:rsidP="00056D98">
      <w:pPr>
        <w:spacing w:line="240" w:lineRule="auto"/>
        <w:jc w:val="center"/>
        <w:rPr>
          <w:b/>
          <w:szCs w:val="24"/>
        </w:rPr>
      </w:pPr>
      <w:r>
        <w:rPr>
          <w:b/>
          <w:szCs w:val="24"/>
        </w:rPr>
        <w:t>Kdieleman@rnao.ca / 416-408-5641 / 1-800-268-7199 x 255</w:t>
      </w:r>
      <w:r w:rsidR="00056D98" w:rsidRPr="003673D4">
        <w:rPr>
          <w:b/>
          <w:szCs w:val="24"/>
        </w:rPr>
        <w:t xml:space="preserve"> / </w:t>
      </w:r>
      <w:hyperlink r:id="rId8" w:history="1">
        <w:r w:rsidRPr="001B39DC">
          <w:rPr>
            <w:rStyle w:val="Hyperlink"/>
            <w:b/>
            <w:szCs w:val="24"/>
          </w:rPr>
          <w:t>www.rnao.ca/champions</w:t>
        </w:r>
      </w:hyperlink>
      <w:r w:rsidR="00056D98" w:rsidRPr="003673D4">
        <w:rPr>
          <w:b/>
          <w:szCs w:val="24"/>
        </w:rPr>
        <w:t xml:space="preserve"> </w:t>
      </w:r>
    </w:p>
    <w:p w:rsidR="00056D98" w:rsidRPr="003673D4" w:rsidRDefault="00056D98" w:rsidP="00056D98">
      <w:pPr>
        <w:spacing w:line="240" w:lineRule="auto"/>
        <w:jc w:val="center"/>
        <w:rPr>
          <w:b/>
          <w:sz w:val="8"/>
          <w:szCs w:val="12"/>
        </w:rPr>
      </w:pPr>
    </w:p>
    <w:p w:rsidR="00D015E6" w:rsidRPr="003673D4" w:rsidRDefault="00056D98" w:rsidP="003673D4">
      <w:pPr>
        <w:spacing w:line="240" w:lineRule="auto"/>
        <w:jc w:val="center"/>
        <w:rPr>
          <w:b/>
          <w:szCs w:val="24"/>
        </w:rPr>
      </w:pPr>
      <w:r w:rsidRPr="003673D4">
        <w:rPr>
          <w:b/>
          <w:szCs w:val="24"/>
        </w:rPr>
        <w:t>This program is funded by Ontario’s Ministry of Health and Long-Term Care.</w:t>
      </w:r>
    </w:p>
    <w:sectPr w:rsidR="00D015E6" w:rsidRPr="003673D4" w:rsidSect="003673D4">
      <w:headerReference w:type="default" r:id="rId9"/>
      <w:pgSz w:w="12240" w:h="15840"/>
      <w:pgMar w:top="1296" w:right="1152" w:bottom="1152"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06" w:rsidRDefault="00130A06" w:rsidP="00373E43">
      <w:pPr>
        <w:spacing w:line="240" w:lineRule="auto"/>
      </w:pPr>
      <w:r>
        <w:separator/>
      </w:r>
    </w:p>
  </w:endnote>
  <w:endnote w:type="continuationSeparator" w:id="0">
    <w:p w:rsidR="00130A06" w:rsidRDefault="00130A06" w:rsidP="00373E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06" w:rsidRDefault="00130A06" w:rsidP="00373E43">
      <w:pPr>
        <w:spacing w:line="240" w:lineRule="auto"/>
      </w:pPr>
      <w:r>
        <w:separator/>
      </w:r>
    </w:p>
  </w:footnote>
  <w:footnote w:type="continuationSeparator" w:id="0">
    <w:p w:rsidR="00130A06" w:rsidRDefault="00130A06" w:rsidP="00373E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B5" w:rsidRDefault="00BE1763" w:rsidP="00373E43">
    <w:r>
      <w:rPr>
        <w:noProof/>
      </w:rPr>
      <w:drawing>
        <wp:inline distT="0" distB="0" distL="0" distR="0">
          <wp:extent cx="3122295" cy="548640"/>
          <wp:effectExtent l="19050" t="0" r="1905" b="0"/>
          <wp:docPr id="1" name="Picture 1" descr="RNAO_Logo_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O_Logo_T_CMYK"/>
                  <pic:cNvPicPr>
                    <a:picLocks noChangeAspect="1" noChangeArrowheads="1"/>
                  </pic:cNvPicPr>
                </pic:nvPicPr>
                <pic:blipFill>
                  <a:blip r:embed="rId1"/>
                  <a:srcRect/>
                  <a:stretch>
                    <a:fillRect/>
                  </a:stretch>
                </pic:blipFill>
                <pic:spPr bwMode="auto">
                  <a:xfrm>
                    <a:off x="0" y="0"/>
                    <a:ext cx="3122295" cy="548640"/>
                  </a:xfrm>
                  <a:prstGeom prst="rect">
                    <a:avLst/>
                  </a:prstGeom>
                  <a:noFill/>
                  <a:ln w="9525">
                    <a:noFill/>
                    <a:miter lim="800000"/>
                    <a:headEnd/>
                    <a:tailEnd/>
                  </a:ln>
                </pic:spPr>
              </pic:pic>
            </a:graphicData>
          </a:graphic>
        </wp:inline>
      </w:drawing>
    </w:r>
    <w:r w:rsidR="00B359B5">
      <w:tab/>
    </w:r>
    <w:r w:rsidR="00B359B5">
      <w:tab/>
    </w:r>
    <w:r w:rsidR="00B359B5">
      <w:tab/>
    </w:r>
    <w:r w:rsidR="00B359B5">
      <w:tab/>
    </w:r>
    <w:r>
      <w:rPr>
        <w:noProof/>
      </w:rPr>
      <w:drawing>
        <wp:inline distT="0" distB="0" distL="0" distR="0">
          <wp:extent cx="1057910" cy="640080"/>
          <wp:effectExtent l="19050" t="0" r="8890" b="0"/>
          <wp:docPr id="2" name="Picture 2" descr="iabpg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bpgprogram"/>
                  <pic:cNvPicPr>
                    <a:picLocks noChangeAspect="1" noChangeArrowheads="1"/>
                  </pic:cNvPicPr>
                </pic:nvPicPr>
                <pic:blipFill>
                  <a:blip r:embed="rId2"/>
                  <a:srcRect/>
                  <a:stretch>
                    <a:fillRect/>
                  </a:stretch>
                </pic:blipFill>
                <pic:spPr bwMode="auto">
                  <a:xfrm>
                    <a:off x="0" y="0"/>
                    <a:ext cx="1057910" cy="640080"/>
                  </a:xfrm>
                  <a:prstGeom prst="rect">
                    <a:avLst/>
                  </a:prstGeom>
                  <a:noFill/>
                  <a:ln w="9525">
                    <a:noFill/>
                    <a:miter lim="800000"/>
                    <a:headEnd/>
                    <a:tailEnd/>
                  </a:ln>
                </pic:spPr>
              </pic:pic>
            </a:graphicData>
          </a:graphic>
        </wp:inline>
      </w:drawing>
    </w:r>
  </w:p>
  <w:p w:rsidR="00B359B5" w:rsidRPr="00A52554" w:rsidRDefault="00B359B5" w:rsidP="00373E43">
    <w:pPr>
      <w:rPr>
        <w:sz w:val="2"/>
        <w:szCs w:val="2"/>
      </w:rPr>
    </w:pPr>
  </w:p>
  <w:p w:rsidR="00B359B5" w:rsidRPr="00373E43" w:rsidRDefault="00B359B5">
    <w:pPr>
      <w:pStyle w:val="Header"/>
      <w:rPr>
        <w:sz w:val="10"/>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E76"/>
    <w:multiLevelType w:val="multilevel"/>
    <w:tmpl w:val="1C94C7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5E318F"/>
    <w:multiLevelType w:val="hybridMultilevel"/>
    <w:tmpl w:val="ED2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11050"/>
    <w:multiLevelType w:val="hybridMultilevel"/>
    <w:tmpl w:val="0C0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52D2F"/>
    <w:multiLevelType w:val="hybridMultilevel"/>
    <w:tmpl w:val="E9E0DF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0D54"/>
    <w:multiLevelType w:val="hybridMultilevel"/>
    <w:tmpl w:val="86B0718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7010A5"/>
    <w:multiLevelType w:val="hybridMultilevel"/>
    <w:tmpl w:val="9226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892D95"/>
    <w:multiLevelType w:val="hybridMultilevel"/>
    <w:tmpl w:val="DD4664E4"/>
    <w:lvl w:ilvl="0" w:tplc="699049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F04974"/>
    <w:multiLevelType w:val="hybridMultilevel"/>
    <w:tmpl w:val="3B2E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5290D"/>
    <w:multiLevelType w:val="hybridMultilevel"/>
    <w:tmpl w:val="FF48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076F8"/>
    <w:multiLevelType w:val="hybridMultilevel"/>
    <w:tmpl w:val="9BB27CBE"/>
    <w:lvl w:ilvl="0" w:tplc="701AEDE6">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343C8A"/>
    <w:multiLevelType w:val="hybridMultilevel"/>
    <w:tmpl w:val="50E0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C6B26"/>
    <w:multiLevelType w:val="hybridMultilevel"/>
    <w:tmpl w:val="AC3A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454DD"/>
    <w:multiLevelType w:val="hybridMultilevel"/>
    <w:tmpl w:val="CB2251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9C41E7F"/>
    <w:multiLevelType w:val="hybridMultilevel"/>
    <w:tmpl w:val="451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D0526"/>
    <w:multiLevelType w:val="hybridMultilevel"/>
    <w:tmpl w:val="69CE87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756A70"/>
    <w:multiLevelType w:val="hybridMultilevel"/>
    <w:tmpl w:val="F7A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948CF"/>
    <w:multiLevelType w:val="hybridMultilevel"/>
    <w:tmpl w:val="CD98C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64837"/>
    <w:multiLevelType w:val="hybridMultilevel"/>
    <w:tmpl w:val="3354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60DE2"/>
    <w:multiLevelType w:val="hybridMultilevel"/>
    <w:tmpl w:val="E8FA7116"/>
    <w:lvl w:ilvl="0" w:tplc="699049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8FB08FE"/>
    <w:multiLevelType w:val="hybridMultilevel"/>
    <w:tmpl w:val="2DB6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D75E7"/>
    <w:multiLevelType w:val="hybridMultilevel"/>
    <w:tmpl w:val="D178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64E93"/>
    <w:multiLevelType w:val="hybridMultilevel"/>
    <w:tmpl w:val="7A1AA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01A0469"/>
    <w:multiLevelType w:val="hybridMultilevel"/>
    <w:tmpl w:val="72D24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DD290B"/>
    <w:multiLevelType w:val="hybridMultilevel"/>
    <w:tmpl w:val="85105A7E"/>
    <w:lvl w:ilvl="0" w:tplc="701AEDE6">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25564A"/>
    <w:multiLevelType w:val="hybridMultilevel"/>
    <w:tmpl w:val="4D26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27321"/>
    <w:multiLevelType w:val="hybridMultilevel"/>
    <w:tmpl w:val="F3B63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796433F"/>
    <w:multiLevelType w:val="multilevel"/>
    <w:tmpl w:val="2AA41E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79A4042"/>
    <w:multiLevelType w:val="hybridMultilevel"/>
    <w:tmpl w:val="ABC0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420C6"/>
    <w:multiLevelType w:val="hybridMultilevel"/>
    <w:tmpl w:val="1B1E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B7A31"/>
    <w:multiLevelType w:val="hybridMultilevel"/>
    <w:tmpl w:val="DCC6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16C53"/>
    <w:multiLevelType w:val="hybridMultilevel"/>
    <w:tmpl w:val="EE7C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A0D26"/>
    <w:multiLevelType w:val="hybridMultilevel"/>
    <w:tmpl w:val="38662A2A"/>
    <w:lvl w:ilvl="0" w:tplc="1416FD72">
      <w:start w:val="1"/>
      <w:numFmt w:val="bullet"/>
      <w:lvlText w:val=""/>
      <w:lvlJc w:val="left"/>
      <w:pPr>
        <w:tabs>
          <w:tab w:val="num" w:pos="720"/>
        </w:tabs>
        <w:ind w:left="720" w:hanging="360"/>
      </w:pPr>
      <w:rPr>
        <w:rFonts w:ascii="Wingdings" w:hAnsi="Wingdings" w:hint="default"/>
      </w:rPr>
    </w:lvl>
    <w:lvl w:ilvl="1" w:tplc="A088FB1A" w:tentative="1">
      <w:start w:val="1"/>
      <w:numFmt w:val="bullet"/>
      <w:lvlText w:val=""/>
      <w:lvlJc w:val="left"/>
      <w:pPr>
        <w:tabs>
          <w:tab w:val="num" w:pos="1440"/>
        </w:tabs>
        <w:ind w:left="1440" w:hanging="360"/>
      </w:pPr>
      <w:rPr>
        <w:rFonts w:ascii="Wingdings" w:hAnsi="Wingdings" w:hint="default"/>
      </w:rPr>
    </w:lvl>
    <w:lvl w:ilvl="2" w:tplc="95D44AC0" w:tentative="1">
      <w:start w:val="1"/>
      <w:numFmt w:val="bullet"/>
      <w:lvlText w:val=""/>
      <w:lvlJc w:val="left"/>
      <w:pPr>
        <w:tabs>
          <w:tab w:val="num" w:pos="2160"/>
        </w:tabs>
        <w:ind w:left="2160" w:hanging="360"/>
      </w:pPr>
      <w:rPr>
        <w:rFonts w:ascii="Wingdings" w:hAnsi="Wingdings" w:hint="default"/>
      </w:rPr>
    </w:lvl>
    <w:lvl w:ilvl="3" w:tplc="04187F28" w:tentative="1">
      <w:start w:val="1"/>
      <w:numFmt w:val="bullet"/>
      <w:lvlText w:val=""/>
      <w:lvlJc w:val="left"/>
      <w:pPr>
        <w:tabs>
          <w:tab w:val="num" w:pos="2880"/>
        </w:tabs>
        <w:ind w:left="2880" w:hanging="360"/>
      </w:pPr>
      <w:rPr>
        <w:rFonts w:ascii="Wingdings" w:hAnsi="Wingdings" w:hint="default"/>
      </w:rPr>
    </w:lvl>
    <w:lvl w:ilvl="4" w:tplc="883A94D0" w:tentative="1">
      <w:start w:val="1"/>
      <w:numFmt w:val="bullet"/>
      <w:lvlText w:val=""/>
      <w:lvlJc w:val="left"/>
      <w:pPr>
        <w:tabs>
          <w:tab w:val="num" w:pos="3600"/>
        </w:tabs>
        <w:ind w:left="3600" w:hanging="360"/>
      </w:pPr>
      <w:rPr>
        <w:rFonts w:ascii="Wingdings" w:hAnsi="Wingdings" w:hint="default"/>
      </w:rPr>
    </w:lvl>
    <w:lvl w:ilvl="5" w:tplc="8AF0BD8E" w:tentative="1">
      <w:start w:val="1"/>
      <w:numFmt w:val="bullet"/>
      <w:lvlText w:val=""/>
      <w:lvlJc w:val="left"/>
      <w:pPr>
        <w:tabs>
          <w:tab w:val="num" w:pos="4320"/>
        </w:tabs>
        <w:ind w:left="4320" w:hanging="360"/>
      </w:pPr>
      <w:rPr>
        <w:rFonts w:ascii="Wingdings" w:hAnsi="Wingdings" w:hint="default"/>
      </w:rPr>
    </w:lvl>
    <w:lvl w:ilvl="6" w:tplc="6472E49A" w:tentative="1">
      <w:start w:val="1"/>
      <w:numFmt w:val="bullet"/>
      <w:lvlText w:val=""/>
      <w:lvlJc w:val="left"/>
      <w:pPr>
        <w:tabs>
          <w:tab w:val="num" w:pos="5040"/>
        </w:tabs>
        <w:ind w:left="5040" w:hanging="360"/>
      </w:pPr>
      <w:rPr>
        <w:rFonts w:ascii="Wingdings" w:hAnsi="Wingdings" w:hint="default"/>
      </w:rPr>
    </w:lvl>
    <w:lvl w:ilvl="7" w:tplc="962803E6" w:tentative="1">
      <w:start w:val="1"/>
      <w:numFmt w:val="bullet"/>
      <w:lvlText w:val=""/>
      <w:lvlJc w:val="left"/>
      <w:pPr>
        <w:tabs>
          <w:tab w:val="num" w:pos="5760"/>
        </w:tabs>
        <w:ind w:left="5760" w:hanging="360"/>
      </w:pPr>
      <w:rPr>
        <w:rFonts w:ascii="Wingdings" w:hAnsi="Wingdings" w:hint="default"/>
      </w:rPr>
    </w:lvl>
    <w:lvl w:ilvl="8" w:tplc="F1609D28" w:tentative="1">
      <w:start w:val="1"/>
      <w:numFmt w:val="bullet"/>
      <w:lvlText w:val=""/>
      <w:lvlJc w:val="left"/>
      <w:pPr>
        <w:tabs>
          <w:tab w:val="num" w:pos="6480"/>
        </w:tabs>
        <w:ind w:left="6480" w:hanging="360"/>
      </w:pPr>
      <w:rPr>
        <w:rFonts w:ascii="Wingdings" w:hAnsi="Wingdings" w:hint="default"/>
      </w:rPr>
    </w:lvl>
  </w:abstractNum>
  <w:abstractNum w:abstractNumId="32">
    <w:nsid w:val="790922A7"/>
    <w:multiLevelType w:val="hybridMultilevel"/>
    <w:tmpl w:val="2EF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91DBA"/>
    <w:multiLevelType w:val="hybridMultilevel"/>
    <w:tmpl w:val="490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C2D95"/>
    <w:multiLevelType w:val="hybridMultilevel"/>
    <w:tmpl w:val="D63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2"/>
  </w:num>
  <w:num w:numId="4">
    <w:abstractNumId w:val="17"/>
  </w:num>
  <w:num w:numId="5">
    <w:abstractNumId w:val="30"/>
  </w:num>
  <w:num w:numId="6">
    <w:abstractNumId w:val="8"/>
  </w:num>
  <w:num w:numId="7">
    <w:abstractNumId w:val="20"/>
  </w:num>
  <w:num w:numId="8">
    <w:abstractNumId w:val="16"/>
  </w:num>
  <w:num w:numId="9">
    <w:abstractNumId w:val="10"/>
  </w:num>
  <w:num w:numId="10">
    <w:abstractNumId w:val="34"/>
  </w:num>
  <w:num w:numId="11">
    <w:abstractNumId w:val="1"/>
  </w:num>
  <w:num w:numId="12">
    <w:abstractNumId w:val="13"/>
  </w:num>
  <w:num w:numId="13">
    <w:abstractNumId w:val="24"/>
  </w:num>
  <w:num w:numId="14">
    <w:abstractNumId w:val="2"/>
  </w:num>
  <w:num w:numId="15">
    <w:abstractNumId w:val="29"/>
  </w:num>
  <w:num w:numId="16">
    <w:abstractNumId w:val="25"/>
  </w:num>
  <w:num w:numId="17">
    <w:abstractNumId w:val="22"/>
  </w:num>
  <w:num w:numId="18">
    <w:abstractNumId w:val="6"/>
  </w:num>
  <w:num w:numId="19">
    <w:abstractNumId w:val="18"/>
  </w:num>
  <w:num w:numId="20">
    <w:abstractNumId w:val="3"/>
  </w:num>
  <w:num w:numId="21">
    <w:abstractNumId w:val="11"/>
  </w:num>
  <w:num w:numId="22">
    <w:abstractNumId w:val="15"/>
  </w:num>
  <w:num w:numId="23">
    <w:abstractNumId w:val="12"/>
  </w:num>
  <w:num w:numId="24">
    <w:abstractNumId w:val="27"/>
  </w:num>
  <w:num w:numId="25">
    <w:abstractNumId w:val="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14"/>
  </w:num>
  <w:num w:numId="30">
    <w:abstractNumId w:val="21"/>
  </w:num>
  <w:num w:numId="31">
    <w:abstractNumId w:val="5"/>
  </w:num>
  <w:num w:numId="32">
    <w:abstractNumId w:val="9"/>
  </w:num>
  <w:num w:numId="33">
    <w:abstractNumId w:val="23"/>
  </w:num>
  <w:num w:numId="34">
    <w:abstractNumId w:val="3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22AAA"/>
    <w:rsid w:val="00022AAA"/>
    <w:rsid w:val="000233F9"/>
    <w:rsid w:val="00056D98"/>
    <w:rsid w:val="00073943"/>
    <w:rsid w:val="000767B5"/>
    <w:rsid w:val="000A0FE9"/>
    <w:rsid w:val="000C7AF8"/>
    <w:rsid w:val="000D60A2"/>
    <w:rsid w:val="000F0719"/>
    <w:rsid w:val="00116C37"/>
    <w:rsid w:val="00130A06"/>
    <w:rsid w:val="0013794F"/>
    <w:rsid w:val="001412AF"/>
    <w:rsid w:val="00143DAD"/>
    <w:rsid w:val="00144E0D"/>
    <w:rsid w:val="001856D1"/>
    <w:rsid w:val="001B66FD"/>
    <w:rsid w:val="002073A3"/>
    <w:rsid w:val="0022470A"/>
    <w:rsid w:val="00224CD3"/>
    <w:rsid w:val="002578CF"/>
    <w:rsid w:val="002C276D"/>
    <w:rsid w:val="002C2DFA"/>
    <w:rsid w:val="002D03BD"/>
    <w:rsid w:val="00341FD4"/>
    <w:rsid w:val="00365EC0"/>
    <w:rsid w:val="003673D4"/>
    <w:rsid w:val="00370AEA"/>
    <w:rsid w:val="00373E43"/>
    <w:rsid w:val="0037416E"/>
    <w:rsid w:val="00383448"/>
    <w:rsid w:val="00384C90"/>
    <w:rsid w:val="003A4B44"/>
    <w:rsid w:val="003C092A"/>
    <w:rsid w:val="003D1641"/>
    <w:rsid w:val="0040700D"/>
    <w:rsid w:val="004708A1"/>
    <w:rsid w:val="004A302B"/>
    <w:rsid w:val="004A3212"/>
    <w:rsid w:val="004B676D"/>
    <w:rsid w:val="004D4DFB"/>
    <w:rsid w:val="005057C3"/>
    <w:rsid w:val="00513A71"/>
    <w:rsid w:val="00514827"/>
    <w:rsid w:val="00542622"/>
    <w:rsid w:val="00565ED7"/>
    <w:rsid w:val="0059017E"/>
    <w:rsid w:val="00594567"/>
    <w:rsid w:val="005B3850"/>
    <w:rsid w:val="005C2974"/>
    <w:rsid w:val="00607B39"/>
    <w:rsid w:val="00673F6F"/>
    <w:rsid w:val="006758D9"/>
    <w:rsid w:val="006C746B"/>
    <w:rsid w:val="006D1630"/>
    <w:rsid w:val="006F1FB6"/>
    <w:rsid w:val="00716BEA"/>
    <w:rsid w:val="0075674E"/>
    <w:rsid w:val="0079577D"/>
    <w:rsid w:val="007A18CC"/>
    <w:rsid w:val="007A408D"/>
    <w:rsid w:val="007A7229"/>
    <w:rsid w:val="007C4C6D"/>
    <w:rsid w:val="008068A3"/>
    <w:rsid w:val="00855F46"/>
    <w:rsid w:val="00860726"/>
    <w:rsid w:val="0086072E"/>
    <w:rsid w:val="00891CB2"/>
    <w:rsid w:val="008A6D5E"/>
    <w:rsid w:val="008B7A5B"/>
    <w:rsid w:val="00901608"/>
    <w:rsid w:val="009025E5"/>
    <w:rsid w:val="0091655F"/>
    <w:rsid w:val="0092585E"/>
    <w:rsid w:val="0092670E"/>
    <w:rsid w:val="00932A0C"/>
    <w:rsid w:val="009461F7"/>
    <w:rsid w:val="009742A9"/>
    <w:rsid w:val="00985D84"/>
    <w:rsid w:val="009A11F1"/>
    <w:rsid w:val="009A5368"/>
    <w:rsid w:val="009F19BE"/>
    <w:rsid w:val="009F48C8"/>
    <w:rsid w:val="00A30B60"/>
    <w:rsid w:val="00A41EEE"/>
    <w:rsid w:val="00A52554"/>
    <w:rsid w:val="00A67B2A"/>
    <w:rsid w:val="00A73B04"/>
    <w:rsid w:val="00AB7A0E"/>
    <w:rsid w:val="00B202DE"/>
    <w:rsid w:val="00B359B5"/>
    <w:rsid w:val="00B439AA"/>
    <w:rsid w:val="00B660B7"/>
    <w:rsid w:val="00B83A3F"/>
    <w:rsid w:val="00B90753"/>
    <w:rsid w:val="00BD75F8"/>
    <w:rsid w:val="00BE1763"/>
    <w:rsid w:val="00BE6D9C"/>
    <w:rsid w:val="00BE7087"/>
    <w:rsid w:val="00C03BB0"/>
    <w:rsid w:val="00C4339D"/>
    <w:rsid w:val="00C43FE1"/>
    <w:rsid w:val="00C846ED"/>
    <w:rsid w:val="00C90F6F"/>
    <w:rsid w:val="00C9705A"/>
    <w:rsid w:val="00CC5B0D"/>
    <w:rsid w:val="00CD5011"/>
    <w:rsid w:val="00D015E6"/>
    <w:rsid w:val="00D146A2"/>
    <w:rsid w:val="00D260B2"/>
    <w:rsid w:val="00D3696E"/>
    <w:rsid w:val="00D837AE"/>
    <w:rsid w:val="00DA5F59"/>
    <w:rsid w:val="00DB14C9"/>
    <w:rsid w:val="00DF51C8"/>
    <w:rsid w:val="00DF66D3"/>
    <w:rsid w:val="00E17669"/>
    <w:rsid w:val="00E31AC4"/>
    <w:rsid w:val="00E3721E"/>
    <w:rsid w:val="00E478B0"/>
    <w:rsid w:val="00E94780"/>
    <w:rsid w:val="00EC5B5B"/>
    <w:rsid w:val="00ED352D"/>
    <w:rsid w:val="00EE44F8"/>
    <w:rsid w:val="00F05A5A"/>
    <w:rsid w:val="00F33BC8"/>
    <w:rsid w:val="00F36CCB"/>
    <w:rsid w:val="00F7736B"/>
    <w:rsid w:val="00F777AA"/>
    <w:rsid w:val="00F91FA4"/>
    <w:rsid w:val="00FA078E"/>
    <w:rsid w:val="00FA181B"/>
    <w:rsid w:val="00FA3B5E"/>
    <w:rsid w:val="00FA3E8F"/>
    <w:rsid w:val="00FB0E4E"/>
    <w:rsid w:val="00FB602B"/>
    <w:rsid w:val="00FC138A"/>
    <w:rsid w:val="00FD3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8A"/>
    <w:pPr>
      <w:spacing w:line="276" w:lineRule="auto"/>
    </w:pPr>
    <w:rPr>
      <w:sz w:val="22"/>
      <w:szCs w:val="22"/>
    </w:rPr>
  </w:style>
  <w:style w:type="paragraph" w:styleId="Heading1">
    <w:name w:val="heading 1"/>
    <w:basedOn w:val="Normal"/>
    <w:next w:val="Normal"/>
    <w:link w:val="Heading1Char"/>
    <w:uiPriority w:val="9"/>
    <w:qFormat/>
    <w:rsid w:val="00EC5B5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73F6F"/>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721E"/>
    <w:rPr>
      <w:color w:val="0000FF"/>
      <w:u w:val="single"/>
    </w:rPr>
  </w:style>
  <w:style w:type="paragraph" w:styleId="Header">
    <w:name w:val="header"/>
    <w:basedOn w:val="Normal"/>
    <w:link w:val="HeaderChar"/>
    <w:uiPriority w:val="99"/>
    <w:semiHidden/>
    <w:unhideWhenUsed/>
    <w:rsid w:val="00373E43"/>
    <w:pPr>
      <w:tabs>
        <w:tab w:val="center" w:pos="4680"/>
        <w:tab w:val="right" w:pos="9360"/>
      </w:tabs>
    </w:pPr>
  </w:style>
  <w:style w:type="character" w:customStyle="1" w:styleId="HeaderChar">
    <w:name w:val="Header Char"/>
    <w:basedOn w:val="DefaultParagraphFont"/>
    <w:link w:val="Header"/>
    <w:uiPriority w:val="99"/>
    <w:semiHidden/>
    <w:rsid w:val="00373E43"/>
    <w:rPr>
      <w:sz w:val="22"/>
      <w:szCs w:val="22"/>
    </w:rPr>
  </w:style>
  <w:style w:type="paragraph" w:styleId="Footer">
    <w:name w:val="footer"/>
    <w:basedOn w:val="Normal"/>
    <w:link w:val="FooterChar"/>
    <w:unhideWhenUsed/>
    <w:rsid w:val="00373E43"/>
    <w:pPr>
      <w:tabs>
        <w:tab w:val="center" w:pos="4680"/>
        <w:tab w:val="right" w:pos="9360"/>
      </w:tabs>
    </w:pPr>
  </w:style>
  <w:style w:type="character" w:customStyle="1" w:styleId="FooterChar">
    <w:name w:val="Footer Char"/>
    <w:basedOn w:val="DefaultParagraphFont"/>
    <w:link w:val="Footer"/>
    <w:uiPriority w:val="99"/>
    <w:semiHidden/>
    <w:rsid w:val="00373E43"/>
    <w:rPr>
      <w:sz w:val="22"/>
      <w:szCs w:val="22"/>
    </w:rPr>
  </w:style>
  <w:style w:type="paragraph" w:styleId="ListParagraph">
    <w:name w:val="List Paragraph"/>
    <w:basedOn w:val="Normal"/>
    <w:uiPriority w:val="34"/>
    <w:qFormat/>
    <w:rsid w:val="006C746B"/>
    <w:pPr>
      <w:spacing w:after="200"/>
      <w:ind w:left="720"/>
      <w:contextualSpacing/>
    </w:pPr>
    <w:rPr>
      <w:lang w:val="en-CA"/>
    </w:rPr>
  </w:style>
  <w:style w:type="table" w:styleId="TableGrid">
    <w:name w:val="Table Grid"/>
    <w:basedOn w:val="TableNormal"/>
    <w:uiPriority w:val="59"/>
    <w:rsid w:val="00B20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73F6F"/>
    <w:rPr>
      <w:rFonts w:ascii="Cambria" w:eastAsia="Times New Roman" w:hAnsi="Cambria"/>
      <w:b/>
      <w:bCs/>
      <w:i/>
      <w:iCs/>
      <w:sz w:val="28"/>
      <w:szCs w:val="28"/>
    </w:rPr>
  </w:style>
  <w:style w:type="character" w:customStyle="1" w:styleId="Heading1Char">
    <w:name w:val="Heading 1 Char"/>
    <w:basedOn w:val="DefaultParagraphFont"/>
    <w:link w:val="Heading1"/>
    <w:uiPriority w:val="9"/>
    <w:rsid w:val="00EC5B5B"/>
    <w:rPr>
      <w:rFonts w:ascii="Cambria" w:eastAsia="Times New Roman" w:hAnsi="Cambria" w:cs="Times New Roman"/>
      <w:b/>
      <w:bCs/>
      <w:kern w:val="32"/>
      <w:sz w:val="32"/>
      <w:szCs w:val="32"/>
    </w:rPr>
  </w:style>
  <w:style w:type="paragraph" w:styleId="Title">
    <w:name w:val="Title"/>
    <w:basedOn w:val="Normal"/>
    <w:link w:val="TitleChar"/>
    <w:qFormat/>
    <w:rsid w:val="00EC5B5B"/>
    <w:pPr>
      <w:spacing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EC5B5B"/>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ao.ca/champ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F7A4-B318-4970-B9AF-6CEE24BC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Links>
    <vt:vector size="6" baseType="variant">
      <vt:variant>
        <vt:i4>1638431</vt:i4>
      </vt:variant>
      <vt:variant>
        <vt:i4>0</vt:i4>
      </vt:variant>
      <vt:variant>
        <vt:i4>0</vt:i4>
      </vt:variant>
      <vt:variant>
        <vt:i4>5</vt:i4>
      </vt:variant>
      <vt:variant>
        <vt:lpwstr>http://www.rnao.ca/champions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chelseam</dc:creator>
  <cp:lastModifiedBy>kyled</cp:lastModifiedBy>
  <cp:revision>2</cp:revision>
  <cp:lastPrinted>2012-03-30T17:08:00Z</cp:lastPrinted>
  <dcterms:created xsi:type="dcterms:W3CDTF">2014-03-06T20:48:00Z</dcterms:created>
  <dcterms:modified xsi:type="dcterms:W3CDTF">2014-03-06T20:48:00Z</dcterms:modified>
</cp:coreProperties>
</file>